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B" w:rsidRPr="00D8113B" w:rsidRDefault="00D8113B" w:rsidP="00D8113B">
      <w:pPr>
        <w:spacing w:after="0" w:line="420" w:lineRule="atLeast"/>
        <w:outlineLvl w:val="0"/>
        <w:rPr>
          <w:rFonts w:ascii="Comic Sans MS" w:eastAsia="Times New Roman" w:hAnsi="Comic Sans MS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D8113B">
        <w:rPr>
          <w:rFonts w:ascii="Comic Sans MS" w:eastAsia="Times New Roman" w:hAnsi="Comic Sans MS" w:cs="Times New Roman"/>
          <w:b/>
          <w:bCs/>
          <w:color w:val="333333"/>
          <w:kern w:val="36"/>
          <w:sz w:val="30"/>
          <w:szCs w:val="30"/>
          <w:lang w:eastAsia="ru-RU"/>
        </w:rPr>
        <w:t>Родителям о ФГОС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Что такое Федеральные государственные образовательные стандарты?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Федеральные государственные образовательные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введение в действие ФГОС НОО и текстом Стандарта можно познакомиться на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Минобрнауки России. Материалы по ФГОС НОО размещены на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http://standart.edu.ru/catalog.aspx?CatalogId=223.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Какие требования выдвигает ФГОС НОО?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Стандарт выдвигает три группы требований: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Требования к результатам освоения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образовательной программы начального общего образования,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Требования к структуре основной образовательной программы начального общего образования,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Требования к условиям реализации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образовательной программы начального общего образования.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Что является отличительной особенностью ФГОС НОО?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Отличительной особенностью ФГОС НОО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личностных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метапредметных и предметных результатов.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Неотъемлемой частью ядра Стандарта являются универсальные учебные действия (УУД). Под УУД понимаются «общеучебные умения», «общие способы деятельности», «надпредметные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</w:t>
      </w: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формирования УУД включена подпрограмма формирования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Реализация программы формирования УУД в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начальной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школе – ключевая задача внедрения нового образовательного стандарта. Московский регион считает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приоритетным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активное включение подпрограммы формирования ИКТ-компетентности в образовательные программы столичных образовательных учреждений.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личностным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метапредметным,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основополагающих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элементов научного знания, лежащих в основе современной научной картины мира.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достижение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Пример: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Выпускник научится самостоятельно озаглавливать текст и составлять план текста.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Что изучается с использованием ИКТ?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многие родители, постоянно использующие компьютер в профессиональной и личной жизни понимают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традиционными. В частности, цифровой фотографии, видеофильма, мультипликации.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контексте изучения всех предметов должны широко использоваться различные источники информации, в том числе,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доступном Интернете.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изготовление бэджа,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Интегрированный подход к обучению, применяемый при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нового стандарта, предполагает активное использование знаний, полученных при изучении одного предмета, на уроках по другим предметам. Например, на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Традиционные учебники или цифровые ресурсы?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Стандарт поставил задачу разработки новых учебно-методических комплексов, которая решается в настоящее время. Помимо деятельностного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Что такое информационно-образовательная среда?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</w:t>
      </w: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дистанционно, в том числе и во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внеурочное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время. Родители должны видеть в ИС качественные результаты обучения своих детей и оценку учителя.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Какой должна быть материальная образовательная среда начальной школы?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 дошкольной подготовки приходит в первый класс с несформированными механизмами учебной деятельности, хотя его психофизическое развитие уже позволяет приступить к ее целенаправленному и постепенному формированию. Сложность ситуации состоит в том, что организованная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малых и больших группах.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 экскурсии, кружки, секции, круглые столы, конференции, диспуты, школьные научные общества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олимпиады, соревнования, поисковые и научные исследования и т.д.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Чередование </w:t>
      </w:r>
      <w:proofErr w:type="gramStart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урочной</w:t>
      </w:r>
      <w:proofErr w:type="gramEnd"/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внеурочной </w:t>
      </w: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деятельности определяется образовательным учреждением и согласуется с родителями обучающихся.</w:t>
      </w:r>
    </w:p>
    <w:p w:rsidR="00D8113B" w:rsidRPr="00D8113B" w:rsidRDefault="00D8113B" w:rsidP="00D8113B">
      <w:pPr>
        <w:spacing w:after="0" w:line="336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Переход на Стандарт проходит поэтапно.</w:t>
      </w:r>
    </w:p>
    <w:p w:rsidR="00D8113B" w:rsidRPr="00D8113B" w:rsidRDefault="00D8113B" w:rsidP="00D8113B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113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1 сентября 2011-12 учебного года на обучение по новому стандарту перейдут все первые классы.</w:t>
      </w:r>
    </w:p>
    <w:p w:rsidR="006B7A32" w:rsidRDefault="00D8113B">
      <w:bookmarkStart w:id="0" w:name="_GoBack"/>
      <w:bookmarkEnd w:id="0"/>
    </w:p>
    <w:sectPr w:rsidR="006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3B"/>
    <w:rsid w:val="00C25382"/>
    <w:rsid w:val="00CF6126"/>
    <w:rsid w:val="00D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13B"/>
    <w:rPr>
      <w:i/>
      <w:iCs/>
    </w:rPr>
  </w:style>
  <w:style w:type="character" w:styleId="a5">
    <w:name w:val="Strong"/>
    <w:basedOn w:val="a0"/>
    <w:uiPriority w:val="22"/>
    <w:qFormat/>
    <w:rsid w:val="00D81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113B"/>
    <w:rPr>
      <w:i/>
      <w:iCs/>
    </w:rPr>
  </w:style>
  <w:style w:type="character" w:styleId="a5">
    <w:name w:val="Strong"/>
    <w:basedOn w:val="a0"/>
    <w:uiPriority w:val="22"/>
    <w:qFormat/>
    <w:rsid w:val="00D8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syhodolskaya.elena@gmail.com</dc:creator>
  <cp:lastModifiedBy>syhodolskaya.elena@gmail.com</cp:lastModifiedBy>
  <cp:revision>1</cp:revision>
  <dcterms:created xsi:type="dcterms:W3CDTF">2018-01-05T10:23:00Z</dcterms:created>
  <dcterms:modified xsi:type="dcterms:W3CDTF">2018-01-05T10:23:00Z</dcterms:modified>
</cp:coreProperties>
</file>